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72"/>
        <w:gridCol w:w="261"/>
        <w:gridCol w:w="261"/>
        <w:gridCol w:w="263"/>
        <w:gridCol w:w="261"/>
        <w:gridCol w:w="261"/>
        <w:gridCol w:w="261"/>
        <w:gridCol w:w="261"/>
        <w:gridCol w:w="261"/>
        <w:gridCol w:w="261"/>
        <w:gridCol w:w="290"/>
        <w:gridCol w:w="29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846"/>
        <w:gridCol w:w="1276"/>
        <w:gridCol w:w="261"/>
        <w:gridCol w:w="261"/>
        <w:gridCol w:w="261"/>
        <w:gridCol w:w="261"/>
        <w:gridCol w:w="276"/>
      </w:tblGrid>
      <w:tr w:rsidR="00BF6B6E" w:rsidRPr="00BF6B6E" w14:paraId="0F258870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7C8E" w14:textId="77777777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Настоящий счет-оферта (далее – «Счет») является письменным предложением (офертой) Поставщика</w:t>
            </w:r>
          </w:p>
          <w:p w14:paraId="32B32C9A" w14:textId="4DBC2743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заключить Договор, который направляется Покупателю в соответствии со ст. 432 - 444 ГК РФ. Договор</w:t>
            </w:r>
          </w:p>
          <w:p w14:paraId="1EC2E1B2" w14:textId="77777777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заключается путем принятия (акцепта) оферты Покупателем в установленном порядке (п. 3ст. 438 ГК РФ),</w:t>
            </w:r>
          </w:p>
          <w:p w14:paraId="4BB8E492" w14:textId="355923A9" w:rsidR="00BF6B6E" w:rsidRPr="00BF6B6E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что считается соблюдением письменной формы договора (п. 3 ст. 434 ГК РФ).</w:t>
            </w:r>
          </w:p>
        </w:tc>
      </w:tr>
      <w:tr w:rsidR="00BF6B6E" w:rsidRPr="00BF6B6E" w14:paraId="680545EF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FEA8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451221A8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8DC8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2273E9F1" w14:textId="77777777" w:rsidTr="009D3AC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D5A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3E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D7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55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F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1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57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B9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AA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61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EE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9E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8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7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3D8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FA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BA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40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C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9C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A2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BD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F20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4F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26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44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80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06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3C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ECD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D8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1A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C3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E3F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65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C9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B8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532AA4B" w14:textId="77777777" w:rsidTr="009D3AC2">
        <w:trPr>
          <w:gridAfter w:val="5"/>
          <w:wAfter w:w="1320" w:type="dxa"/>
          <w:trHeight w:val="240"/>
        </w:trPr>
        <w:tc>
          <w:tcPr>
            <w:tcW w:w="50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2850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"Сбербанк" Г. МОСКВА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25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D8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BF6B6E" w:rsidRPr="00BF6B6E" w14:paraId="64AF1D99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BD3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A2C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68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5DD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30101810400000000225</w:t>
            </w:r>
          </w:p>
        </w:tc>
      </w:tr>
      <w:tr w:rsidR="00BF6B6E" w:rsidRPr="00BF6B6E" w14:paraId="2E8F7ED1" w14:textId="77777777" w:rsidTr="009D3AC2">
        <w:trPr>
          <w:gridAfter w:val="5"/>
          <w:wAfter w:w="1320" w:type="dxa"/>
          <w:trHeight w:val="225"/>
        </w:trPr>
        <w:tc>
          <w:tcPr>
            <w:tcW w:w="50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E6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D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E1E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159CDD98" w14:textId="77777777" w:rsidTr="009D3AC2">
        <w:trPr>
          <w:gridAfter w:val="5"/>
          <w:wAfter w:w="1320" w:type="dxa"/>
          <w:trHeight w:val="240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EE7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439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9717029680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E09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 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B8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771701001</w:t>
            </w:r>
          </w:p>
        </w:tc>
        <w:tc>
          <w:tcPr>
            <w:tcW w:w="1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877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6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379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40702810538000113848</w:t>
            </w:r>
          </w:p>
        </w:tc>
      </w:tr>
      <w:tr w:rsidR="00BF6B6E" w:rsidRPr="00BF6B6E" w14:paraId="501033F5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EDC5D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"МГМК"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B19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9C7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2CE80FFB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A616C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C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F2F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0A105534" w14:textId="77777777" w:rsidTr="009D3AC2">
        <w:trPr>
          <w:gridAfter w:val="5"/>
          <w:wAfter w:w="1320" w:type="dxa"/>
          <w:trHeight w:val="225"/>
        </w:trPr>
        <w:tc>
          <w:tcPr>
            <w:tcW w:w="50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E6E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FF4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5A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631276EB" w14:textId="77777777" w:rsidTr="009D3AC2">
        <w:trPr>
          <w:trHeight w:val="10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21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0A7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C5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B2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EB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D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F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0E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7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46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DE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F4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588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29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4C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AA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3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09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3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C9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A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7E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38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A1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7D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81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4B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DD6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C2B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5E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78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5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8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14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27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9E4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C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406ACC6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833" w14:textId="5F3BD817" w:rsidR="00BF6B6E" w:rsidRPr="00BF6B6E" w:rsidRDefault="00BF6B6E" w:rsidP="00F5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B31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Счет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="00546B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оферта </w:t>
            </w:r>
            <w:r w:rsidRPr="00BF6B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6902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____ от_______</w:t>
            </w:r>
          </w:p>
        </w:tc>
      </w:tr>
      <w:tr w:rsidR="00BF6B6E" w:rsidRPr="00BF6B6E" w14:paraId="3E63AFFD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EDF2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6B6E" w:rsidRPr="00BF6B6E" w14:paraId="28D06EC5" w14:textId="77777777" w:rsidTr="009D3AC2">
        <w:trPr>
          <w:gridAfter w:val="5"/>
          <w:wAfter w:w="1320" w:type="dxa"/>
          <w:trHeight w:val="80"/>
        </w:trPr>
        <w:tc>
          <w:tcPr>
            <w:tcW w:w="11023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481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141A32B8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70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59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7D1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B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2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5F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6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36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CE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12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FA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0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73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5E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BF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686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02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3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3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A4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B7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1F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71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E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60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2C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6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0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3C3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73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4E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95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35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91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49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F8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E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572ABCB1" w14:textId="77777777" w:rsidTr="009D3AC2">
        <w:trPr>
          <w:gridAfter w:val="5"/>
          <w:wAfter w:w="1320" w:type="dxa"/>
          <w:trHeight w:val="491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8C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Поставщик:</w:t>
            </w:r>
          </w:p>
        </w:tc>
        <w:tc>
          <w:tcPr>
            <w:tcW w:w="97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3B7B" w14:textId="03D4E2C1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="00F45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«Медиагруппа «Молодой карьерист»</w:t>
            </w: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ИНН 9717029680, КПП 771701001, 129085, Москва, </w:t>
            </w:r>
            <w:r w:rsidR="006902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Шереметьевская, дом 85, стр.1, оф.405</w:t>
            </w:r>
          </w:p>
        </w:tc>
      </w:tr>
      <w:tr w:rsidR="00BF6B6E" w:rsidRPr="00BF6B6E" w14:paraId="22596C3D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B86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D8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F3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99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4C9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E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1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FB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9DE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03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69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8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B0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768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4E9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D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0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D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6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2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D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37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13C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E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09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DF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4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C9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17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2E2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3A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F55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4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D9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E2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E0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0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3C50ED1B" w14:textId="77777777" w:rsidTr="009D3AC2">
        <w:trPr>
          <w:gridAfter w:val="5"/>
          <w:wAfter w:w="1320" w:type="dxa"/>
          <w:trHeight w:val="507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14D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Покупатель:</w:t>
            </w:r>
          </w:p>
        </w:tc>
        <w:tc>
          <w:tcPr>
            <w:tcW w:w="97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23D1" w14:textId="5292E5AD" w:rsidR="00BF6B6E" w:rsidRPr="00BF6B6E" w:rsidRDefault="006902AA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_______________________________________________________</w:t>
            </w:r>
          </w:p>
        </w:tc>
      </w:tr>
      <w:tr w:rsidR="00BF6B6E" w:rsidRPr="00BF6B6E" w14:paraId="0AC04A3C" w14:textId="77777777" w:rsidTr="009D3AC2">
        <w:trPr>
          <w:trHeight w:val="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90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1A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056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5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5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2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7AD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1C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80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3F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5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0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B4B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C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60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F6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EF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75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8B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3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7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9E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61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8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DA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A8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B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34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4D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F3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4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D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8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3C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5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4A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E24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9DE35F1" w14:textId="77777777" w:rsidTr="009D3AC2">
        <w:trPr>
          <w:gridAfter w:val="5"/>
          <w:wAfter w:w="1320" w:type="dxa"/>
          <w:trHeight w:val="24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A49F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58" w:type="dxa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282A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Товары (работы, услуги)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9E85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52F2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E6B4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6A99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BF6B6E" w:rsidRPr="00BF6B6E" w14:paraId="5E8C9E7F" w14:textId="77777777" w:rsidTr="009D3AC2">
        <w:trPr>
          <w:gridAfter w:val="5"/>
          <w:wAfter w:w="1320" w:type="dxa"/>
          <w:trHeight w:val="237"/>
        </w:trPr>
        <w:tc>
          <w:tcPr>
            <w:tcW w:w="5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C82787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475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A1631A" w14:textId="15DE613B" w:rsidR="00BF6B6E" w:rsidRPr="00837338" w:rsidRDefault="00F515E1" w:rsidP="00F515E1">
            <w:pPr>
              <w:spacing w:after="0" w:line="240" w:lineRule="auto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Организация участия Заказчика в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онлайн-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ярмарке вакансий «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Молодой карьерист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», по пакету </w:t>
            </w:r>
            <w:r w:rsidR="00D5603B" w:rsidRPr="00D5603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«Онлайн Стандартный с презентацией»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с</w:t>
            </w:r>
            <w:r w:rsidR="009E1658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____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по</w:t>
            </w:r>
            <w:r w:rsidR="009E1658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____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2020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года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на сайте </w:t>
            </w:r>
            <w:proofErr w:type="spellStart"/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Bigcareerday</w:t>
            </w:r>
            <w:proofErr w:type="spellEnd"/>
            <w:r w:rsidR="006902AA" w:rsidRP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.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ru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63961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80D7CC" w14:textId="77777777" w:rsidR="00BF6B6E" w:rsidRPr="00BF6B6E" w:rsidRDefault="00BF6B6E" w:rsidP="00BF6B6E">
            <w:pPr>
              <w:spacing w:after="0" w:line="240" w:lineRule="auto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proofErr w:type="spellStart"/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E3B434" w14:textId="02A8FAE0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851BEA" w14:textId="27AD0F5C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</w:p>
        </w:tc>
      </w:tr>
      <w:tr w:rsidR="00BF6B6E" w:rsidRPr="00BF6B6E" w14:paraId="42817BEA" w14:textId="77777777" w:rsidTr="009D3AC2">
        <w:trPr>
          <w:trHeight w:val="139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AB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32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AD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6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FA0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862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B63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637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C3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02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42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4D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2A7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7D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3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81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D8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1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1A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7F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C9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9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121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60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7E7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14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A4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A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D7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38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8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51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6A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D1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73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EB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3A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6B6E" w:rsidRPr="00BF6B6E" w14:paraId="5742C4FE" w14:textId="77777777" w:rsidTr="009D3AC2">
        <w:trPr>
          <w:gridAfter w:val="5"/>
          <w:wAfter w:w="1320" w:type="dxa"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8D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1A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78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D2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D7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2F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33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CA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CC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B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2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8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5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30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E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0D2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F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8D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03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FB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4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E5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64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62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0DD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9E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DC8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41AB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F9D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D7F5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4A8F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FF87" w14:textId="353307CE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6B6E" w:rsidRPr="00BF6B6E" w14:paraId="46E67222" w14:textId="77777777" w:rsidTr="009D3AC2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424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A3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68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5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5D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85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367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BA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16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2D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A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AF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865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BA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A4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D4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43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65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AF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AE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22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5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D81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B9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E0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34D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71C6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7AB8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AAC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73A7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705D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5715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9C6B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7BE7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2E40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254A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F6B6E" w:rsidRPr="00BF6B6E" w14:paraId="2B3027DE" w14:textId="77777777" w:rsidTr="009D3AC2">
        <w:trPr>
          <w:gridAfter w:val="5"/>
          <w:wAfter w:w="1320" w:type="dxa"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4BB6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1E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C6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40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4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4D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074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8B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E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80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7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0D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E7E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46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D1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A9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52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A2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DA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F4D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59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41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32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DF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82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B5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A45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8ED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31FD5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F1BE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C4D0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к оплате: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41A6" w14:textId="262DABBE" w:rsidR="00BF6B6E" w:rsidRPr="00DD03E9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6B6E" w:rsidRPr="00BF6B6E" w14:paraId="5D2B546B" w14:textId="77777777" w:rsidTr="009D3AC2">
        <w:trPr>
          <w:gridAfter w:val="5"/>
          <w:wAfter w:w="1320" w:type="dxa"/>
          <w:trHeight w:val="24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9B7" w14:textId="6B31A511" w:rsidR="00BF6B6E" w:rsidRPr="00BF6B6E" w:rsidRDefault="00BF6B6E" w:rsidP="00F515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наименований 1, на сумму </w:t>
            </w:r>
          </w:p>
        </w:tc>
      </w:tr>
      <w:tr w:rsidR="00BF6B6E" w:rsidRPr="00BF6B6E" w14:paraId="7698305D" w14:textId="77777777" w:rsidTr="009D3AC2">
        <w:trPr>
          <w:trHeight w:val="267"/>
        </w:trPr>
        <w:tc>
          <w:tcPr>
            <w:tcW w:w="1206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6390" w14:textId="15A12C3C" w:rsidR="00BF6B6E" w:rsidRPr="00BF6B6E" w:rsidRDefault="006902AA" w:rsidP="00F5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Тридцать</w:t>
            </w:r>
            <w:r w:rsidR="00F515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пять</w:t>
            </w:r>
            <w:r w:rsidR="00952B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тысяч рублей</w:t>
            </w:r>
            <w:r w:rsidR="00E3448F" w:rsidRPr="00E34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 копеек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B3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6B6E" w:rsidRPr="00BF6B6E" w14:paraId="143D4CE9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44A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0DF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79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63D5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05F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0E8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856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138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50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5AD4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826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0AF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BC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73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867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C26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582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2BA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7A7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1EC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E7D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601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967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0E3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B89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337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9E4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683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448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9F2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3FC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BB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2371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A4C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34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7A0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F8F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6B6E" w:rsidRPr="00BF6B6E" w14:paraId="36C558DE" w14:textId="77777777" w:rsidTr="009D3AC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6D4" w14:textId="77777777" w:rsid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5900E9F" w14:textId="77777777" w:rsidR="006C1121" w:rsidRPr="00BF6B6E" w:rsidRDefault="006C1121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F0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D4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6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7E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E6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4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B4E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07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5C8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F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EB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29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3D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2D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E38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61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FF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C26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0D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6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4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3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3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37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27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2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FC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5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35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3C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5F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79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EA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B4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CB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088939FD" w14:textId="77777777" w:rsidTr="000841DA">
        <w:trPr>
          <w:gridAfter w:val="5"/>
          <w:wAfter w:w="1320" w:type="dxa"/>
          <w:trHeight w:val="240"/>
        </w:trPr>
        <w:tc>
          <w:tcPr>
            <w:tcW w:w="1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204D" w14:textId="34A86B58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1A24" w14:textId="402A5FC2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ADB3" w14:textId="1794BD2F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5E9B" w14:textId="319761EE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2B15" w14:textId="261FEB6C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CF78" w14:textId="07CEDDCE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1EC4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F5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6272" w14:textId="516416E3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7A3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8E48" w14:textId="14DF30E9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29E4" w14:textId="3F6EB33E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B91E" w14:textId="65D53568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6A9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48492730" w14:textId="3D57F156" w:rsidR="00546B4C" w:rsidRPr="00546B4C" w:rsidRDefault="00546B4C" w:rsidP="00546B4C">
      <w:pPr>
        <w:spacing w:after="0" w:line="240" w:lineRule="auto"/>
        <w:ind w:left="-1277"/>
        <w:rPr>
          <w:rFonts w:ascii="Arial" w:hAnsi="Arial" w:cs="Arial"/>
          <w:color w:val="000000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18"/>
          <w:szCs w:val="18"/>
        </w:rPr>
        <w:t>Условия оферты:</w:t>
      </w:r>
    </w:p>
    <w:p w14:paraId="49B19724" w14:textId="77777777" w:rsidR="00546B4C" w:rsidRPr="00546B4C" w:rsidRDefault="00546B4C" w:rsidP="00546B4C">
      <w:pPr>
        <w:spacing w:after="0" w:line="240" w:lineRule="auto"/>
        <w:ind w:left="-1277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2ED380F1" w14:textId="70E80BDC" w:rsidR="00EA34C7" w:rsidRPr="00D831FB" w:rsidRDefault="00DD2109" w:rsidP="000B0E8E">
      <w:pPr>
        <w:pStyle w:val="a5"/>
        <w:numPr>
          <w:ilvl w:val="0"/>
          <w:numId w:val="3"/>
        </w:numPr>
        <w:spacing w:after="0" w:line="240" w:lineRule="auto"/>
        <w:ind w:left="-1276" w:firstLine="1"/>
        <w:rPr>
          <w:rFonts w:ascii="Arial" w:hAnsi="Arial" w:cs="Arial"/>
          <w:color w:val="000000"/>
          <w:spacing w:val="4"/>
          <w:sz w:val="18"/>
          <w:szCs w:val="18"/>
        </w:rPr>
      </w:pPr>
      <w:r w:rsidRPr="00D831FB">
        <w:rPr>
          <w:rFonts w:ascii="Arial" w:hAnsi="Arial" w:cs="Arial"/>
          <w:color w:val="000000"/>
          <w:spacing w:val="4"/>
          <w:sz w:val="18"/>
          <w:szCs w:val="18"/>
        </w:rPr>
        <w:t>Предметом настояще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>го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546B4C">
        <w:rPr>
          <w:rFonts w:ascii="Arial" w:hAnsi="Arial" w:cs="Arial"/>
          <w:color w:val="000000"/>
          <w:spacing w:val="4"/>
          <w:sz w:val="18"/>
          <w:szCs w:val="18"/>
        </w:rPr>
        <w:t>счет</w:t>
      </w:r>
      <w:r w:rsidR="00AE6E92">
        <w:rPr>
          <w:rFonts w:ascii="Arial" w:hAnsi="Arial" w:cs="Arial"/>
          <w:color w:val="000000"/>
          <w:spacing w:val="4"/>
          <w:sz w:val="18"/>
          <w:szCs w:val="18"/>
        </w:rPr>
        <w:t>а</w:t>
      </w:r>
      <w:r w:rsidR="00546B4C">
        <w:rPr>
          <w:rFonts w:ascii="Arial" w:hAnsi="Arial" w:cs="Arial"/>
          <w:color w:val="000000"/>
          <w:spacing w:val="4"/>
          <w:sz w:val="18"/>
          <w:szCs w:val="18"/>
        </w:rPr>
        <w:t>-оферты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является оказание</w:t>
      </w:r>
      <w:r w:rsidR="007F6E96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Исполнителем</w:t>
      </w:r>
      <w:r w:rsidR="00F515E1" w:rsidRPr="00D831F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>услуги по участи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ю</w:t>
      </w:r>
      <w:r w:rsidR="007F6E96">
        <w:rPr>
          <w:rFonts w:ascii="Arial" w:hAnsi="Arial" w:cs="Arial"/>
          <w:color w:val="000000"/>
          <w:spacing w:val="4"/>
          <w:sz w:val="18"/>
          <w:szCs w:val="18"/>
        </w:rPr>
        <w:t xml:space="preserve"> Заказчика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 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онлайн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>ярмарк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е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вакансий 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>«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Молодой карьерист</w:t>
      </w:r>
      <w:r w:rsidR="004D3B5C" w:rsidRPr="00D831FB">
        <w:rPr>
          <w:rFonts w:ascii="Arial" w:hAnsi="Arial" w:cs="Arial"/>
          <w:color w:val="000000"/>
          <w:spacing w:val="4"/>
          <w:sz w:val="18"/>
          <w:szCs w:val="18"/>
        </w:rPr>
        <w:t>»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proofErr w:type="spellStart"/>
      <w:r w:rsidR="009E1658">
        <w:rPr>
          <w:rFonts w:ascii="Arial" w:hAnsi="Arial" w:cs="Arial"/>
          <w:color w:val="000000"/>
          <w:spacing w:val="4"/>
          <w:sz w:val="18"/>
          <w:szCs w:val="18"/>
        </w:rPr>
        <w:t>с____по</w:t>
      </w:r>
      <w:proofErr w:type="spellEnd"/>
      <w:r w:rsidR="009E1658">
        <w:rPr>
          <w:rFonts w:ascii="Arial" w:hAnsi="Arial" w:cs="Arial"/>
          <w:color w:val="000000"/>
          <w:spacing w:val="4"/>
          <w:sz w:val="18"/>
          <w:szCs w:val="18"/>
        </w:rPr>
        <w:t>____</w:t>
      </w:r>
      <w:r w:rsidR="00E92132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2020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года </w:t>
      </w:r>
      <w:r w:rsidR="00D831FB">
        <w:rPr>
          <w:rFonts w:ascii="Arial" w:hAnsi="Arial" w:cs="Arial"/>
          <w:color w:val="000000"/>
          <w:spacing w:val="4"/>
          <w:sz w:val="18"/>
          <w:szCs w:val="18"/>
        </w:rPr>
        <w:t xml:space="preserve">на сайте </w:t>
      </w:r>
      <w:proofErr w:type="spellStart"/>
      <w:r w:rsidR="00D831FB">
        <w:rPr>
          <w:rFonts w:ascii="Arial" w:hAnsi="Arial" w:cs="Arial"/>
          <w:color w:val="000000"/>
          <w:spacing w:val="4"/>
          <w:sz w:val="18"/>
          <w:szCs w:val="18"/>
          <w:lang w:val="en-US"/>
        </w:rPr>
        <w:t>bigcareerday</w:t>
      </w:r>
      <w:proofErr w:type="spellEnd"/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.</w:t>
      </w:r>
      <w:r w:rsidR="00D831FB">
        <w:rPr>
          <w:rFonts w:ascii="Arial" w:hAnsi="Arial" w:cs="Arial"/>
          <w:color w:val="000000"/>
          <w:spacing w:val="4"/>
          <w:sz w:val="18"/>
          <w:szCs w:val="18"/>
          <w:lang w:val="en-US"/>
        </w:rPr>
        <w:t>ru</w:t>
      </w:r>
      <w:r w:rsidR="009E1658">
        <w:rPr>
          <w:rFonts w:ascii="Arial" w:hAnsi="Arial" w:cs="Arial"/>
          <w:color w:val="000000"/>
          <w:spacing w:val="4"/>
          <w:sz w:val="18"/>
          <w:szCs w:val="18"/>
        </w:rPr>
        <w:t xml:space="preserve"> по пакету «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>Онлайн Стандартный с презентацией</w:t>
      </w:r>
      <w:r w:rsidR="009E1658">
        <w:rPr>
          <w:rFonts w:ascii="Arial" w:hAnsi="Arial" w:cs="Arial"/>
          <w:color w:val="000000"/>
          <w:spacing w:val="4"/>
          <w:sz w:val="18"/>
          <w:szCs w:val="18"/>
        </w:rPr>
        <w:t>»:</w:t>
      </w:r>
    </w:p>
    <w:p w14:paraId="030665DC" w14:textId="55B70F71" w:rsidR="00D831FB" w:rsidRDefault="00E877B7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bookmarkStart w:id="0" w:name="_Hlk35857438"/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Размещение на сайте ярмарки виртуального стенда компании Заказчика: логотипа, названия и краткой информации (350 знаков с пробелами)</w:t>
      </w:r>
    </w:p>
    <w:bookmarkEnd w:id="0"/>
    <w:p w14:paraId="6AD85297" w14:textId="0AA4B27C" w:rsidR="00D831FB" w:rsidRDefault="00D831FB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r w:rsidRP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Размещение на сайте ярмарки 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подробного описания</w:t>
      </w:r>
      <w:r w:rsidR="00870E2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компании, ее вакансий и т.д.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(до 3500 знаков с пробелами), презентации или видеоролика</w:t>
      </w:r>
      <w:r w:rsidRP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компании Заказчика</w:t>
      </w:r>
    </w:p>
    <w:p w14:paraId="4BEC95F7" w14:textId="323ECE6F" w:rsidR="00D831FB" w:rsidRDefault="00D831FB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- Включение информации о Заказчике в общую рассылку по базе студентов и выпускников – 5 рассылок</w:t>
      </w:r>
    </w:p>
    <w:p w14:paraId="277E6744" w14:textId="3055AEF9" w:rsidR="00E877B7" w:rsidRPr="00E877B7" w:rsidRDefault="00E877B7" w:rsidP="00E877B7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Предоставление 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баз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ы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соискателей, зарегистрировавшихся на мероприятие и давших свое согласие на обработку личной информации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компанией Заказчика</w:t>
      </w:r>
      <w:r w:rsidR="00F4571D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,</w:t>
      </w:r>
      <w:r w:rsidR="00870E2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в течение 2 рабочих дней после завершения ярмарки.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 </w:t>
      </w:r>
    </w:p>
    <w:p w14:paraId="374C53FA" w14:textId="77777777" w:rsidR="00392A4B" w:rsidRPr="00E877B7" w:rsidRDefault="00392A4B" w:rsidP="00E877B7">
      <w:pPr>
        <w:pStyle w:val="a6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</w:p>
    <w:p w14:paraId="0404BD17" w14:textId="25094B3B" w:rsidR="000841DA" w:rsidRPr="000841DA" w:rsidRDefault="000841DA" w:rsidP="000841DA">
      <w:pPr>
        <w:pStyle w:val="a5"/>
        <w:numPr>
          <w:ilvl w:val="0"/>
          <w:numId w:val="3"/>
        </w:numPr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Настоящий счет-оферта является основанием для оплаты: до </w:t>
      </w:r>
      <w:r w:rsidR="00AE6E92">
        <w:rPr>
          <w:rFonts w:ascii="Arial" w:hAnsi="Arial" w:cs="Arial"/>
          <w:color w:val="000000"/>
          <w:spacing w:val="4"/>
          <w:sz w:val="18"/>
          <w:szCs w:val="18"/>
        </w:rPr>
        <w:t>11.00,</w:t>
      </w:r>
      <w:r w:rsidR="00AE6E92"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DD03E9">
        <w:rPr>
          <w:rFonts w:ascii="Arial" w:hAnsi="Arial" w:cs="Arial"/>
          <w:color w:val="000000"/>
          <w:spacing w:val="4"/>
          <w:sz w:val="18"/>
          <w:szCs w:val="18"/>
        </w:rPr>
        <w:t>_______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2020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года</w:t>
      </w:r>
      <w:r w:rsidR="00F4571D">
        <w:rPr>
          <w:rFonts w:ascii="Arial" w:hAnsi="Arial" w:cs="Arial"/>
          <w:color w:val="000000"/>
          <w:spacing w:val="4"/>
          <w:sz w:val="18"/>
          <w:szCs w:val="18"/>
        </w:rPr>
        <w:t>,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включительно. Размещение информации о Заказчике на сайте осуществляется после поступления средств на счет Исполнителя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 в течение 2 рабочих дней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.</w:t>
      </w:r>
    </w:p>
    <w:p w14:paraId="0BECA4F4" w14:textId="123AA4AD" w:rsidR="000841DA" w:rsidRPr="00EA34C7" w:rsidRDefault="000841DA" w:rsidP="000841DA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Критерием качества оказываемых Исполнителем услуг является точное соблюдение условий, сроков и содержания услуг, указанных в настоящ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ем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Счете-оферте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.</w:t>
      </w:r>
    </w:p>
    <w:p w14:paraId="25929F4B" w14:textId="77777777" w:rsidR="00DD2109" w:rsidRPr="00EA34C7" w:rsidRDefault="00DD2109" w:rsidP="00DD2109">
      <w:pPr>
        <w:pStyle w:val="ConsNormal"/>
        <w:widowControl/>
        <w:ind w:left="-1276" w:hanging="1"/>
        <w:rPr>
          <w:rFonts w:eastAsiaTheme="minorHAnsi" w:cs="Arial"/>
          <w:color w:val="000000"/>
          <w:spacing w:val="4"/>
          <w:sz w:val="18"/>
          <w:szCs w:val="18"/>
          <w:lang w:eastAsia="en-US"/>
        </w:rPr>
      </w:pPr>
    </w:p>
    <w:p w14:paraId="6408B72A" w14:textId="4DD45532" w:rsidR="000841DA" w:rsidRPr="000841DA" w:rsidRDefault="000841DA" w:rsidP="000841DA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Все споры, претензии и разногласия, возникающие между Сторонами из настоящего </w:t>
      </w:r>
      <w:r>
        <w:rPr>
          <w:rFonts w:ascii="Arial" w:hAnsi="Arial" w:cs="Arial"/>
          <w:color w:val="000000"/>
          <w:spacing w:val="4"/>
          <w:sz w:val="18"/>
          <w:szCs w:val="18"/>
        </w:rPr>
        <w:t>Оферты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или в связи с н</w:t>
      </w:r>
      <w:r>
        <w:rPr>
          <w:rFonts w:ascii="Arial" w:hAnsi="Arial" w:cs="Arial"/>
          <w:color w:val="000000"/>
          <w:spacing w:val="4"/>
          <w:sz w:val="18"/>
          <w:szCs w:val="18"/>
        </w:rPr>
        <w:t>ей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, решаются путем взаимных консультаций и переговоров, а в случае невозможности достижения Сторонами соглашения, разрешаются в арбитражном суде по месту нахождения истца в соответствии с действующим законодательством РФ.</w:t>
      </w:r>
    </w:p>
    <w:p w14:paraId="755469E6" w14:textId="77777777" w:rsidR="00DD2109" w:rsidRPr="00EA34C7" w:rsidRDefault="00DD2109" w:rsidP="00DD2109">
      <w:pPr>
        <w:spacing w:after="0" w:line="240" w:lineRule="auto"/>
        <w:ind w:left="-1276" w:hanging="1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7097EA5A" w14:textId="77777777" w:rsidR="00DD03E9" w:rsidRDefault="00DD03E9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</w:p>
    <w:p w14:paraId="44C190C0" w14:textId="7C7BD1E3" w:rsidR="00F64C3C" w:rsidRPr="003C0878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  <w:bookmarkStart w:id="1" w:name="_GoBack"/>
      <w:bookmarkEnd w:id="1"/>
      <w:r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Генеральный директор «Медиагруппы «Молодой </w:t>
      </w:r>
      <w:r w:rsidR="006A0E21">
        <w:rPr>
          <w:rFonts w:ascii="Arial" w:eastAsia="Calibri" w:hAnsi="Arial" w:cs="Arial"/>
          <w:color w:val="000000"/>
          <w:spacing w:val="4"/>
          <w:sz w:val="18"/>
          <w:szCs w:val="18"/>
        </w:rPr>
        <w:t>карьерист»</w:t>
      </w:r>
      <w:r w:rsidR="00EC42DE">
        <w:rPr>
          <w:rFonts w:ascii="Arial" w:eastAsia="Calibri" w:hAnsi="Arial" w:cs="Arial"/>
          <w:color w:val="000000"/>
          <w:spacing w:val="4"/>
          <w:sz w:val="18"/>
          <w:szCs w:val="18"/>
        </w:rPr>
        <w:t>,</w:t>
      </w:r>
      <w:r w:rsidR="006A0E21"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 Усманова</w:t>
      </w:r>
      <w:r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 Елена Витальевна</w:t>
      </w:r>
    </w:p>
    <w:p w14:paraId="4BDB32E2" w14:textId="77777777" w:rsidR="00BF6B6E" w:rsidRPr="00BB1D51" w:rsidRDefault="00BF6B6E" w:rsidP="00DD2109">
      <w:pPr>
        <w:pStyle w:val="ConsNonformat"/>
        <w:widowControl/>
        <w:ind w:hanging="1134"/>
        <w:jc w:val="both"/>
        <w:rPr>
          <w:rFonts w:ascii="Arial" w:eastAsia="Calibri" w:hAnsi="Arial" w:cs="Arial"/>
          <w:color w:val="000000"/>
          <w:spacing w:val="4"/>
          <w:sz w:val="18"/>
          <w:szCs w:val="18"/>
          <w:lang w:eastAsia="en-US"/>
        </w:rPr>
      </w:pPr>
    </w:p>
    <w:sectPr w:rsidR="00BF6B6E" w:rsidRPr="00BB1D51" w:rsidSect="009D3AC2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9ED"/>
    <w:multiLevelType w:val="hybridMultilevel"/>
    <w:tmpl w:val="0F1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42B"/>
    <w:multiLevelType w:val="hybridMultilevel"/>
    <w:tmpl w:val="92C05E7E"/>
    <w:lvl w:ilvl="0" w:tplc="BBC878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52A221F"/>
    <w:multiLevelType w:val="hybridMultilevel"/>
    <w:tmpl w:val="678A8A02"/>
    <w:lvl w:ilvl="0" w:tplc="67E4EB3E">
      <w:start w:val="1"/>
      <w:numFmt w:val="decimal"/>
      <w:lvlText w:val="%1."/>
      <w:lvlJc w:val="left"/>
      <w:pPr>
        <w:ind w:left="-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7" w:hanging="360"/>
      </w:pPr>
    </w:lvl>
    <w:lvl w:ilvl="2" w:tplc="0419001B" w:tentative="1">
      <w:start w:val="1"/>
      <w:numFmt w:val="lowerRoman"/>
      <w:lvlText w:val="%3."/>
      <w:lvlJc w:val="right"/>
      <w:pPr>
        <w:ind w:left="523" w:hanging="180"/>
      </w:pPr>
    </w:lvl>
    <w:lvl w:ilvl="3" w:tplc="0419000F" w:tentative="1">
      <w:start w:val="1"/>
      <w:numFmt w:val="decimal"/>
      <w:lvlText w:val="%4."/>
      <w:lvlJc w:val="left"/>
      <w:pPr>
        <w:ind w:left="1243" w:hanging="360"/>
      </w:pPr>
    </w:lvl>
    <w:lvl w:ilvl="4" w:tplc="04190019" w:tentative="1">
      <w:start w:val="1"/>
      <w:numFmt w:val="lowerLetter"/>
      <w:lvlText w:val="%5."/>
      <w:lvlJc w:val="left"/>
      <w:pPr>
        <w:ind w:left="1963" w:hanging="360"/>
      </w:pPr>
    </w:lvl>
    <w:lvl w:ilvl="5" w:tplc="0419001B" w:tentative="1">
      <w:start w:val="1"/>
      <w:numFmt w:val="lowerRoman"/>
      <w:lvlText w:val="%6."/>
      <w:lvlJc w:val="right"/>
      <w:pPr>
        <w:ind w:left="2683" w:hanging="180"/>
      </w:pPr>
    </w:lvl>
    <w:lvl w:ilvl="6" w:tplc="0419000F" w:tentative="1">
      <w:start w:val="1"/>
      <w:numFmt w:val="decimal"/>
      <w:lvlText w:val="%7."/>
      <w:lvlJc w:val="left"/>
      <w:pPr>
        <w:ind w:left="3403" w:hanging="360"/>
      </w:pPr>
    </w:lvl>
    <w:lvl w:ilvl="7" w:tplc="04190019" w:tentative="1">
      <w:start w:val="1"/>
      <w:numFmt w:val="lowerLetter"/>
      <w:lvlText w:val="%8."/>
      <w:lvlJc w:val="left"/>
      <w:pPr>
        <w:ind w:left="4123" w:hanging="360"/>
      </w:pPr>
    </w:lvl>
    <w:lvl w:ilvl="8" w:tplc="0419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3">
    <w:nsid w:val="394E1309"/>
    <w:multiLevelType w:val="multilevel"/>
    <w:tmpl w:val="D8D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F2803"/>
    <w:multiLevelType w:val="hybridMultilevel"/>
    <w:tmpl w:val="55F624B2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6E"/>
    <w:rsid w:val="000355BE"/>
    <w:rsid w:val="00071B84"/>
    <w:rsid w:val="000841DA"/>
    <w:rsid w:val="000B3666"/>
    <w:rsid w:val="001419FA"/>
    <w:rsid w:val="00183AC2"/>
    <w:rsid w:val="0026298A"/>
    <w:rsid w:val="002D768C"/>
    <w:rsid w:val="0032763F"/>
    <w:rsid w:val="00392A4B"/>
    <w:rsid w:val="003D687A"/>
    <w:rsid w:val="00452B3E"/>
    <w:rsid w:val="004B09AB"/>
    <w:rsid w:val="004D3B5C"/>
    <w:rsid w:val="00546B4C"/>
    <w:rsid w:val="005B3376"/>
    <w:rsid w:val="005D3701"/>
    <w:rsid w:val="005D6DA1"/>
    <w:rsid w:val="005F5534"/>
    <w:rsid w:val="006140B8"/>
    <w:rsid w:val="006902AA"/>
    <w:rsid w:val="006A0E21"/>
    <w:rsid w:val="006C1121"/>
    <w:rsid w:val="00753142"/>
    <w:rsid w:val="007D4DD6"/>
    <w:rsid w:val="007E7014"/>
    <w:rsid w:val="007F6E96"/>
    <w:rsid w:val="00837338"/>
    <w:rsid w:val="00870E27"/>
    <w:rsid w:val="008C219F"/>
    <w:rsid w:val="00952BDE"/>
    <w:rsid w:val="0097719D"/>
    <w:rsid w:val="009933AF"/>
    <w:rsid w:val="009D3AC2"/>
    <w:rsid w:val="009E1658"/>
    <w:rsid w:val="00A0292D"/>
    <w:rsid w:val="00AE6E92"/>
    <w:rsid w:val="00BB1D51"/>
    <w:rsid w:val="00BE10A5"/>
    <w:rsid w:val="00BF6B6E"/>
    <w:rsid w:val="00CC5DE5"/>
    <w:rsid w:val="00D5603B"/>
    <w:rsid w:val="00D831FB"/>
    <w:rsid w:val="00DD03E9"/>
    <w:rsid w:val="00DD2109"/>
    <w:rsid w:val="00E3448F"/>
    <w:rsid w:val="00E34CE8"/>
    <w:rsid w:val="00E720DC"/>
    <w:rsid w:val="00E877B7"/>
    <w:rsid w:val="00E92132"/>
    <w:rsid w:val="00EA34C7"/>
    <w:rsid w:val="00EC42DE"/>
    <w:rsid w:val="00EF6F3C"/>
    <w:rsid w:val="00F4571D"/>
    <w:rsid w:val="00F515E1"/>
    <w:rsid w:val="00F64C3C"/>
    <w:rsid w:val="00FC3DB5"/>
    <w:rsid w:val="00FD7CE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F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F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B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2109"/>
    <w:rPr>
      <w:color w:val="0000FF"/>
      <w:u w:val="single"/>
    </w:rPr>
  </w:style>
  <w:style w:type="paragraph" w:customStyle="1" w:styleId="font8">
    <w:name w:val="font_8"/>
    <w:basedOn w:val="a"/>
    <w:rsid w:val="00E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F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F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B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2109"/>
    <w:rPr>
      <w:color w:val="0000FF"/>
      <w:u w:val="single"/>
    </w:rPr>
  </w:style>
  <w:style w:type="paragraph" w:customStyle="1" w:styleId="font8">
    <w:name w:val="font_8"/>
    <w:basedOn w:val="a"/>
    <w:rsid w:val="00E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Ibragim</cp:lastModifiedBy>
  <cp:revision>6</cp:revision>
  <cp:lastPrinted>2016-09-26T09:24:00Z</cp:lastPrinted>
  <dcterms:created xsi:type="dcterms:W3CDTF">2020-03-23T12:28:00Z</dcterms:created>
  <dcterms:modified xsi:type="dcterms:W3CDTF">2020-05-12T09:53:00Z</dcterms:modified>
</cp:coreProperties>
</file>